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8C74" w14:textId="2DC6086D" w:rsidR="00221245" w:rsidRPr="005225AE" w:rsidRDefault="00221245" w:rsidP="00A04E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MODULO 1: </w:t>
      </w:r>
      <w:r w:rsidRPr="005225AE">
        <w:rPr>
          <w:rFonts w:ascii="Arial" w:hAnsi="Arial" w:cs="Arial"/>
          <w:b/>
        </w:rPr>
        <w:t>PRIMEROS AUXILIOS Y ENFERMEDADES OCUPACIONALES</w:t>
      </w:r>
    </w:p>
    <w:p w14:paraId="36300C11" w14:textId="77777777" w:rsidR="00221245" w:rsidRPr="005225AE" w:rsidRDefault="00221245" w:rsidP="00221245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00000"/>
          <w:lang w:eastAsia="es-PE"/>
        </w:rPr>
      </w:pPr>
      <w:r w:rsidRPr="005225AE">
        <w:rPr>
          <w:rFonts w:ascii="Arial" w:eastAsia="Times New Roman" w:hAnsi="Arial" w:cs="Arial"/>
          <w:color w:val="000000"/>
          <w:lang w:eastAsia="es-PE"/>
        </w:rPr>
        <w:t>TEST DE REPASO 1. SOLUCIONES</w:t>
      </w:r>
    </w:p>
    <w:p w14:paraId="6C4BBE6A" w14:textId="77777777" w:rsidR="00221245" w:rsidRPr="005225AE" w:rsidRDefault="00221245" w:rsidP="00221245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00000"/>
          <w:lang w:eastAsia="es-PE"/>
        </w:rPr>
      </w:pPr>
      <w:r w:rsidRPr="005225AE">
        <w:rPr>
          <w:rFonts w:ascii="Arial" w:eastAsia="Times New Roman" w:hAnsi="Arial" w:cs="Arial"/>
          <w:color w:val="000000"/>
          <w:lang w:eastAsia="es-PE"/>
        </w:rPr>
        <w:t>1) Los primeros auxilios son:</w:t>
      </w:r>
    </w:p>
    <w:p w14:paraId="30D4EB55" w14:textId="77777777" w:rsidR="00221245" w:rsidRPr="005225AE" w:rsidRDefault="00221245" w:rsidP="00221245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00000"/>
          <w:lang w:eastAsia="es-PE"/>
        </w:rPr>
      </w:pPr>
      <w:r w:rsidRPr="005225AE">
        <w:rPr>
          <w:rFonts w:ascii="Arial" w:eastAsia="Times New Roman" w:hAnsi="Arial" w:cs="Arial"/>
          <w:color w:val="000000"/>
          <w:lang w:eastAsia="es-PE"/>
        </w:rPr>
        <w:t>a) Procedimientos después del traslado a un centro sanitario.</w:t>
      </w:r>
    </w:p>
    <w:p w14:paraId="7354FB69" w14:textId="77777777" w:rsidR="00221245" w:rsidRPr="005225AE" w:rsidRDefault="00221245" w:rsidP="00221245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00000"/>
          <w:lang w:eastAsia="es-PE"/>
        </w:rPr>
      </w:pPr>
      <w:r w:rsidRPr="005225AE">
        <w:rPr>
          <w:rFonts w:ascii="Arial" w:eastAsia="Times New Roman" w:hAnsi="Arial" w:cs="Arial"/>
          <w:color w:val="000000"/>
          <w:lang w:eastAsia="es-PE"/>
        </w:rPr>
        <w:t xml:space="preserve">b) </w:t>
      </w:r>
      <w:r w:rsidRPr="005225AE">
        <w:rPr>
          <w:rFonts w:ascii="Arial" w:eastAsia="Times New Roman" w:hAnsi="Arial" w:cs="Arial"/>
          <w:color w:val="FF0000"/>
          <w:lang w:eastAsia="es-PE"/>
        </w:rPr>
        <w:t>Procedimientos inmediatos no profesionales.</w:t>
      </w:r>
    </w:p>
    <w:p w14:paraId="1E3DDBB0" w14:textId="77777777" w:rsidR="00221245" w:rsidRPr="005225AE" w:rsidRDefault="00221245" w:rsidP="00221245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00000"/>
          <w:lang w:eastAsia="es-PE"/>
        </w:rPr>
      </w:pPr>
      <w:r w:rsidRPr="005225AE">
        <w:rPr>
          <w:rFonts w:ascii="Arial" w:eastAsia="Times New Roman" w:hAnsi="Arial" w:cs="Arial"/>
          <w:color w:val="000000"/>
          <w:lang w:eastAsia="es-PE"/>
        </w:rPr>
        <w:t>c) Procedimientos que siempre provocan complicaciones</w:t>
      </w:r>
    </w:p>
    <w:p w14:paraId="0C27088C" w14:textId="77777777" w:rsidR="00A04ED0" w:rsidRPr="009673F4" w:rsidRDefault="00A04ED0" w:rsidP="00A04ED0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s-PE"/>
        </w:rPr>
      </w:pPr>
      <w:r w:rsidRPr="009673F4">
        <w:rPr>
          <w:rFonts w:eastAsia="Times New Roman" w:cstheme="minorHAnsi"/>
          <w:color w:val="000000"/>
          <w:sz w:val="24"/>
          <w:szCs w:val="24"/>
          <w:lang w:eastAsia="es-PE"/>
        </w:rPr>
        <w:t>TEST DE REPASO 1. SOLUCIONES</w:t>
      </w:r>
    </w:p>
    <w:p w14:paraId="507FA7F2" w14:textId="77777777" w:rsidR="00A04ED0" w:rsidRPr="009673F4" w:rsidRDefault="00A04ED0" w:rsidP="00A04ED0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s-PE"/>
        </w:rPr>
      </w:pPr>
      <w:r w:rsidRPr="009673F4">
        <w:rPr>
          <w:rFonts w:eastAsia="Times New Roman" w:cstheme="minorHAnsi"/>
          <w:color w:val="000000"/>
          <w:sz w:val="24"/>
          <w:szCs w:val="24"/>
          <w:lang w:eastAsia="es-PE"/>
        </w:rPr>
        <w:t>1) Los primeros auxilios son:</w:t>
      </w:r>
    </w:p>
    <w:p w14:paraId="4C5AC006" w14:textId="77777777" w:rsidR="00A04ED0" w:rsidRPr="009673F4" w:rsidRDefault="00A04ED0" w:rsidP="00A04ED0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s-PE"/>
        </w:rPr>
      </w:pPr>
      <w:r w:rsidRPr="009673F4">
        <w:rPr>
          <w:rFonts w:eastAsia="Times New Roman" w:cstheme="minorHAnsi"/>
          <w:color w:val="000000"/>
          <w:sz w:val="24"/>
          <w:szCs w:val="24"/>
          <w:lang w:eastAsia="es-PE"/>
        </w:rPr>
        <w:t>a) Procedimientos después del traslado a un centro sanitario.</w:t>
      </w:r>
    </w:p>
    <w:p w14:paraId="508584E3" w14:textId="77777777" w:rsidR="00A04ED0" w:rsidRPr="009673F4" w:rsidRDefault="00A04ED0" w:rsidP="00A04ED0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s-PE"/>
        </w:rPr>
      </w:pPr>
      <w:r w:rsidRPr="009673F4">
        <w:rPr>
          <w:rFonts w:eastAsia="Times New Roman" w:cstheme="minorHAnsi"/>
          <w:color w:val="000000"/>
          <w:sz w:val="24"/>
          <w:szCs w:val="24"/>
          <w:lang w:eastAsia="es-PE"/>
        </w:rPr>
        <w:t xml:space="preserve">b) </w:t>
      </w:r>
      <w:r w:rsidRPr="009673F4">
        <w:rPr>
          <w:rFonts w:eastAsia="Times New Roman" w:cstheme="minorHAnsi"/>
          <w:color w:val="FF0000"/>
          <w:sz w:val="24"/>
          <w:szCs w:val="24"/>
          <w:lang w:eastAsia="es-PE"/>
        </w:rPr>
        <w:t>Procedimientos inmediatos no profesionales.</w:t>
      </w:r>
    </w:p>
    <w:p w14:paraId="3AC5A4B1" w14:textId="1AEB9A8C" w:rsidR="00A04ED0" w:rsidRPr="00A04ED0" w:rsidRDefault="00A04ED0" w:rsidP="00A04ED0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s-PE"/>
        </w:rPr>
      </w:pPr>
      <w:r w:rsidRPr="009673F4">
        <w:rPr>
          <w:rFonts w:eastAsia="Times New Roman" w:cstheme="minorHAnsi"/>
          <w:color w:val="000000"/>
          <w:sz w:val="24"/>
          <w:szCs w:val="24"/>
          <w:lang w:eastAsia="es-PE"/>
        </w:rPr>
        <w:t>c) Procedimientos que siempre provocan complicaciones</w:t>
      </w:r>
    </w:p>
    <w:p w14:paraId="4B4C00E1" w14:textId="77777777" w:rsidR="00A04ED0" w:rsidRPr="008B3D58" w:rsidRDefault="00A04ED0" w:rsidP="00A04ED0">
      <w:pPr>
        <w:pStyle w:val="ListParagraph"/>
        <w:numPr>
          <w:ilvl w:val="0"/>
          <w:numId w:val="6"/>
        </w:numPr>
        <w:rPr>
          <w:rFonts w:cstheme="minorHAnsi"/>
          <w:b/>
          <w:bCs/>
          <w:sz w:val="24"/>
          <w:szCs w:val="24"/>
        </w:rPr>
      </w:pPr>
      <w:r w:rsidRPr="008B3D58">
        <w:rPr>
          <w:rFonts w:cstheme="minorHAnsi"/>
          <w:b/>
          <w:bCs/>
          <w:sz w:val="24"/>
          <w:szCs w:val="24"/>
        </w:rPr>
        <w:t>Los primeros auxilios son:</w:t>
      </w:r>
    </w:p>
    <w:p w14:paraId="3DCA84C4" w14:textId="77777777" w:rsidR="00A04ED0" w:rsidRPr="009673F4" w:rsidRDefault="00A04ED0" w:rsidP="00A04ED0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9673F4">
        <w:rPr>
          <w:rFonts w:cstheme="minorHAnsi"/>
          <w:sz w:val="24"/>
          <w:szCs w:val="24"/>
        </w:rPr>
        <w:t>Procedimientos después del traslado a un centro sanitario.</w:t>
      </w:r>
    </w:p>
    <w:p w14:paraId="1D54228E" w14:textId="77777777" w:rsidR="00A04ED0" w:rsidRPr="00A04ED0" w:rsidRDefault="00A04ED0" w:rsidP="00A04ED0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Procedimientos tardíos no profesionales.</w:t>
      </w:r>
    </w:p>
    <w:p w14:paraId="3FBE62C6" w14:textId="77777777" w:rsidR="00A04ED0" w:rsidRPr="00A04ED0" w:rsidRDefault="00A04ED0" w:rsidP="00A04ED0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Procedimientos que siempre provocan complicaciones</w:t>
      </w:r>
    </w:p>
    <w:p w14:paraId="05E020D2" w14:textId="77777777" w:rsidR="00A04ED0" w:rsidRPr="00A04ED0" w:rsidRDefault="00A04ED0" w:rsidP="00A04ED0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Medidas inmediatas que se toman en una persona lesionada, inconsciente o súbitamente enferma, en el sitio donde ha ocurrido el incidente (escena) y hasta</w:t>
      </w:r>
      <w:r w:rsidRPr="00A04ED0">
        <w:rPr>
          <w:rFonts w:cstheme="minorHAnsi"/>
          <w:color w:val="000000" w:themeColor="text1"/>
          <w:sz w:val="24"/>
          <w:szCs w:val="24"/>
        </w:rPr>
        <w:t xml:space="preserve"> la llegada de la asistencia sanitaria (servicio de emergencia).</w:t>
      </w:r>
    </w:p>
    <w:p w14:paraId="0257D86F" w14:textId="77777777" w:rsidR="00A04ED0" w:rsidRPr="00A04ED0" w:rsidRDefault="00A04ED0" w:rsidP="00A04ED0">
      <w:pPr>
        <w:pStyle w:val="ListParagraph"/>
        <w:ind w:left="1080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F16BA04" w14:textId="77777777" w:rsidR="00A04ED0" w:rsidRPr="00A04ED0" w:rsidRDefault="00A04ED0" w:rsidP="00A04ED0">
      <w:pPr>
        <w:pStyle w:val="ListParagraph"/>
        <w:numPr>
          <w:ilvl w:val="0"/>
          <w:numId w:val="6"/>
        </w:numPr>
        <w:rPr>
          <w:rFonts w:cstheme="minorHAnsi"/>
          <w:b/>
          <w:bCs/>
          <w:color w:val="000000" w:themeColor="text1"/>
          <w:sz w:val="24"/>
          <w:szCs w:val="24"/>
        </w:rPr>
      </w:pPr>
      <w:r w:rsidRPr="00A04ED0">
        <w:rPr>
          <w:rFonts w:cstheme="minorHAnsi"/>
          <w:b/>
          <w:bCs/>
          <w:color w:val="000000" w:themeColor="text1"/>
          <w:sz w:val="24"/>
          <w:szCs w:val="24"/>
        </w:rPr>
        <w:t>¿Cuáles son las pautas generales de actuación ante alguna emergencia?</w:t>
      </w:r>
    </w:p>
    <w:p w14:paraId="25EB254A" w14:textId="77777777" w:rsidR="00A04ED0" w:rsidRPr="00A04ED0" w:rsidRDefault="00A04ED0" w:rsidP="00A04ED0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Proteger</w:t>
      </w:r>
    </w:p>
    <w:p w14:paraId="49025FC6" w14:textId="77777777" w:rsidR="00A04ED0" w:rsidRPr="00A04ED0" w:rsidRDefault="00A04ED0" w:rsidP="00A04ED0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 xml:space="preserve">Avisar </w:t>
      </w:r>
    </w:p>
    <w:p w14:paraId="7B210B3D" w14:textId="77777777" w:rsidR="00A04ED0" w:rsidRPr="00A04ED0" w:rsidRDefault="00A04ED0" w:rsidP="00A04ED0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Socorrer</w:t>
      </w:r>
    </w:p>
    <w:p w14:paraId="3DB91AF9" w14:textId="77777777" w:rsidR="00A04ED0" w:rsidRPr="00A04ED0" w:rsidRDefault="00A04ED0" w:rsidP="00A04ED0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color w:val="000000" w:themeColor="text1"/>
          <w:sz w:val="24"/>
          <w:szCs w:val="24"/>
        </w:rPr>
        <w:t>Todas las anteriores</w:t>
      </w:r>
    </w:p>
    <w:p w14:paraId="014C8705" w14:textId="77777777" w:rsidR="00A04ED0" w:rsidRPr="00A04ED0" w:rsidRDefault="00A04ED0" w:rsidP="00A04ED0">
      <w:pPr>
        <w:pStyle w:val="ListParagraph"/>
        <w:ind w:left="1080"/>
        <w:rPr>
          <w:rFonts w:cstheme="minorHAnsi"/>
          <w:sz w:val="24"/>
          <w:szCs w:val="24"/>
        </w:rPr>
      </w:pPr>
    </w:p>
    <w:p w14:paraId="6FE48602" w14:textId="77777777" w:rsidR="00A04ED0" w:rsidRPr="00A04ED0" w:rsidRDefault="00A04ED0" w:rsidP="00A04ED0">
      <w:pPr>
        <w:pStyle w:val="ListParagraph"/>
        <w:numPr>
          <w:ilvl w:val="0"/>
          <w:numId w:val="6"/>
        </w:numPr>
        <w:rPr>
          <w:rFonts w:eastAsia="Times New Roman" w:cstheme="minorHAnsi"/>
          <w:b/>
          <w:bCs/>
          <w:sz w:val="24"/>
          <w:szCs w:val="24"/>
        </w:rPr>
      </w:pPr>
      <w:r w:rsidRPr="00A04ED0">
        <w:rPr>
          <w:rFonts w:eastAsia="Times New Roman" w:cstheme="minorHAnsi"/>
          <w:b/>
          <w:bCs/>
          <w:sz w:val="24"/>
          <w:szCs w:val="24"/>
        </w:rPr>
        <w:t>¿Cuáles son las técnicas básicas que debo aprender?</w:t>
      </w:r>
    </w:p>
    <w:p w14:paraId="2CF5E79A" w14:textId="77777777" w:rsidR="00A04ED0" w:rsidRPr="00A04ED0" w:rsidRDefault="00A04ED0" w:rsidP="00A04ED0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 xml:space="preserve">Reanimación </w:t>
      </w:r>
      <w:proofErr w:type="spellStart"/>
      <w:r w:rsidRPr="00A04ED0">
        <w:rPr>
          <w:rFonts w:cstheme="minorHAnsi"/>
          <w:sz w:val="24"/>
          <w:szCs w:val="24"/>
        </w:rPr>
        <w:t>cardiorespiratoria</w:t>
      </w:r>
      <w:proofErr w:type="spellEnd"/>
      <w:r w:rsidRPr="00A04ED0">
        <w:rPr>
          <w:rFonts w:cstheme="minorHAnsi"/>
          <w:sz w:val="24"/>
          <w:szCs w:val="24"/>
        </w:rPr>
        <w:t xml:space="preserve"> o RCP</w:t>
      </w:r>
    </w:p>
    <w:p w14:paraId="70C2BB1C" w14:textId="77777777" w:rsidR="00A04ED0" w:rsidRPr="00A04ED0" w:rsidRDefault="00A04ED0" w:rsidP="00A04ED0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Actuación con quemaduras</w:t>
      </w:r>
    </w:p>
    <w:p w14:paraId="79911BE7" w14:textId="77777777" w:rsidR="00A04ED0" w:rsidRPr="00A04ED0" w:rsidRDefault="00A04ED0" w:rsidP="00A04ED0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Actuación sobre heridas abiertas</w:t>
      </w:r>
    </w:p>
    <w:p w14:paraId="4EE85B23" w14:textId="77777777" w:rsidR="00A04ED0" w:rsidRPr="00A04ED0" w:rsidRDefault="00A04ED0" w:rsidP="00A04ED0">
      <w:pPr>
        <w:pStyle w:val="ListParagraph"/>
        <w:numPr>
          <w:ilvl w:val="0"/>
          <w:numId w:val="9"/>
        </w:numPr>
        <w:rPr>
          <w:rFonts w:eastAsia="Times New Roman" w:cstheme="minorHAnsi"/>
          <w:sz w:val="24"/>
          <w:szCs w:val="24"/>
          <w:lang w:val="en-US"/>
        </w:rPr>
      </w:pPr>
      <w:r w:rsidRPr="00A04ED0">
        <w:rPr>
          <w:rFonts w:cstheme="minorHAnsi"/>
          <w:sz w:val="24"/>
          <w:szCs w:val="24"/>
        </w:rPr>
        <w:t>Actuación</w:t>
      </w:r>
      <w:r w:rsidRPr="00A04ED0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A04ED0">
        <w:rPr>
          <w:rFonts w:eastAsia="Times New Roman" w:cstheme="minorHAnsi"/>
          <w:sz w:val="24"/>
          <w:szCs w:val="24"/>
          <w:lang w:val="en-US"/>
        </w:rPr>
        <w:t>frente</w:t>
      </w:r>
      <w:proofErr w:type="spellEnd"/>
      <w:r w:rsidRPr="00A04ED0">
        <w:rPr>
          <w:rFonts w:eastAsia="Times New Roman" w:cstheme="minorHAnsi"/>
          <w:sz w:val="24"/>
          <w:szCs w:val="24"/>
          <w:lang w:val="en-US"/>
        </w:rPr>
        <w:t xml:space="preserve"> a </w:t>
      </w:r>
      <w:proofErr w:type="spellStart"/>
      <w:r w:rsidRPr="00A04ED0">
        <w:rPr>
          <w:rFonts w:eastAsia="Times New Roman" w:cstheme="minorHAnsi"/>
          <w:sz w:val="24"/>
          <w:szCs w:val="24"/>
          <w:lang w:val="en-US"/>
        </w:rPr>
        <w:t>una</w:t>
      </w:r>
      <w:proofErr w:type="spellEnd"/>
      <w:r w:rsidRPr="00A04ED0">
        <w:rPr>
          <w:rFonts w:eastAsia="Times New Roman" w:cstheme="minorHAnsi"/>
          <w:sz w:val="24"/>
          <w:szCs w:val="24"/>
          <w:lang w:val="en-US"/>
        </w:rPr>
        <w:t> </w:t>
      </w:r>
      <w:proofErr w:type="spellStart"/>
      <w:r w:rsidRPr="00A04ED0">
        <w:rPr>
          <w:rFonts w:eastAsia="Times New Roman" w:cstheme="minorHAnsi"/>
          <w:sz w:val="24"/>
          <w:szCs w:val="24"/>
          <w:lang w:val="en-US"/>
        </w:rPr>
        <w:t>hemorragia</w:t>
      </w:r>
      <w:proofErr w:type="spellEnd"/>
    </w:p>
    <w:p w14:paraId="42FD2F0C" w14:textId="77777777" w:rsidR="00A04ED0" w:rsidRPr="00A04ED0" w:rsidRDefault="00A04ED0" w:rsidP="00A04ED0">
      <w:pPr>
        <w:pStyle w:val="ListParagraph"/>
        <w:numPr>
          <w:ilvl w:val="0"/>
          <w:numId w:val="9"/>
        </w:numPr>
        <w:rPr>
          <w:rFonts w:cstheme="minorHAnsi"/>
          <w:color w:val="000000" w:themeColor="text1"/>
          <w:sz w:val="24"/>
          <w:szCs w:val="24"/>
        </w:rPr>
      </w:pPr>
      <w:r w:rsidRPr="00A04ED0">
        <w:rPr>
          <w:rFonts w:cstheme="minorHAnsi"/>
          <w:color w:val="000000" w:themeColor="text1"/>
          <w:sz w:val="24"/>
          <w:szCs w:val="24"/>
        </w:rPr>
        <w:t>Todas las anteriores</w:t>
      </w:r>
    </w:p>
    <w:p w14:paraId="0602B754" w14:textId="77777777" w:rsidR="00A04ED0" w:rsidRPr="00A04ED0" w:rsidRDefault="00A04ED0" w:rsidP="00A04ED0">
      <w:pPr>
        <w:pStyle w:val="ListParagraph"/>
        <w:rPr>
          <w:rFonts w:cstheme="minorHAnsi"/>
          <w:color w:val="000000" w:themeColor="text1"/>
          <w:sz w:val="24"/>
          <w:szCs w:val="24"/>
        </w:rPr>
      </w:pPr>
    </w:p>
    <w:p w14:paraId="313FCE6F" w14:textId="77777777" w:rsidR="00A04ED0" w:rsidRPr="00A04ED0" w:rsidRDefault="00A04ED0" w:rsidP="00A04ED0">
      <w:pPr>
        <w:pStyle w:val="ListParagraph"/>
        <w:numPr>
          <w:ilvl w:val="0"/>
          <w:numId w:val="6"/>
        </w:numPr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</w:pPr>
      <w:r w:rsidRPr="00A04ED0">
        <w:rPr>
          <w:rFonts w:cstheme="minorHAnsi"/>
          <w:b/>
          <w:bCs/>
          <w:sz w:val="24"/>
          <w:szCs w:val="24"/>
        </w:rPr>
        <w:t>¿Qué es considerado una enfermedad ocupacional?</w:t>
      </w:r>
    </w:p>
    <w:p w14:paraId="77DF45A6" w14:textId="77777777" w:rsidR="00A04ED0" w:rsidRPr="00A04ED0" w:rsidRDefault="00A04ED0" w:rsidP="00A04ED0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Enfermedad ocupacional es un estado patológico contraído a causa del trabajo o la exposición al medio en el cual se encuentra laborando, causado por agentes físicos, químicos o biológicos.</w:t>
      </w:r>
    </w:p>
    <w:p w14:paraId="4B7FDC87" w14:textId="77777777" w:rsidR="00A04ED0" w:rsidRPr="00A04ED0" w:rsidRDefault="00A04ED0" w:rsidP="00A04ED0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Enfermedad contraída como resultado de la exposición a factores de riesgo inherentes a la actividad deportiva.</w:t>
      </w:r>
    </w:p>
    <w:p w14:paraId="033BFE30" w14:textId="77777777" w:rsidR="00A04ED0" w:rsidRPr="00A04ED0" w:rsidRDefault="00A04ED0" w:rsidP="00A04ED0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Toda enfermedad diagnosticada por el medico de ESSALUD relacionada a un trabajador del Ministerio de Cultura</w:t>
      </w:r>
    </w:p>
    <w:p w14:paraId="2F93346E" w14:textId="77777777" w:rsidR="00A04ED0" w:rsidRPr="00A04ED0" w:rsidRDefault="00A04ED0" w:rsidP="00A04ED0">
      <w:pPr>
        <w:pStyle w:val="ListParagraph"/>
        <w:numPr>
          <w:ilvl w:val="0"/>
          <w:numId w:val="10"/>
        </w:numPr>
        <w:rPr>
          <w:rFonts w:cstheme="minorHAnsi"/>
          <w:color w:val="000000" w:themeColor="text1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Todas</w:t>
      </w:r>
      <w:r w:rsidRPr="00A04ED0">
        <w:rPr>
          <w:rFonts w:cstheme="minorHAnsi"/>
          <w:color w:val="000000" w:themeColor="text1"/>
          <w:sz w:val="24"/>
          <w:szCs w:val="24"/>
        </w:rPr>
        <w:t xml:space="preserve"> las anteriores</w:t>
      </w:r>
    </w:p>
    <w:p w14:paraId="3D4F3442" w14:textId="77777777" w:rsidR="00A04ED0" w:rsidRPr="00A04ED0" w:rsidRDefault="00A04ED0" w:rsidP="00A04ED0">
      <w:pPr>
        <w:pStyle w:val="ListParagraph"/>
        <w:rPr>
          <w:rFonts w:cstheme="minorHAnsi"/>
          <w:sz w:val="24"/>
          <w:szCs w:val="24"/>
        </w:rPr>
      </w:pPr>
    </w:p>
    <w:p w14:paraId="22949FB8" w14:textId="77777777" w:rsidR="00A04ED0" w:rsidRPr="00A04ED0" w:rsidRDefault="00A04ED0" w:rsidP="00A04ED0">
      <w:pPr>
        <w:pStyle w:val="ListParagraph"/>
        <w:numPr>
          <w:ilvl w:val="0"/>
          <w:numId w:val="6"/>
        </w:numPr>
        <w:rPr>
          <w:rFonts w:cstheme="minorHAnsi"/>
          <w:b/>
          <w:bCs/>
          <w:sz w:val="24"/>
          <w:szCs w:val="24"/>
        </w:rPr>
      </w:pPr>
      <w:r w:rsidRPr="00A04ED0">
        <w:rPr>
          <w:rFonts w:cstheme="minorHAnsi"/>
          <w:b/>
          <w:bCs/>
          <w:sz w:val="24"/>
          <w:szCs w:val="24"/>
        </w:rPr>
        <w:t>¿Cuáles son las causas de las enfermedades ocupacionales?</w:t>
      </w:r>
    </w:p>
    <w:p w14:paraId="3AC02438" w14:textId="77777777" w:rsidR="00A04ED0" w:rsidRPr="00A04ED0" w:rsidRDefault="00A04ED0" w:rsidP="00A04ED0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El desconocimiento de muchos trabajadores y empleadores de los factores de riesgo a los que están expuestos.</w:t>
      </w:r>
    </w:p>
    <w:p w14:paraId="783A5208" w14:textId="77777777" w:rsidR="00A04ED0" w:rsidRPr="00A04ED0" w:rsidRDefault="00A04ED0" w:rsidP="00A04ED0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Incumplimiento de parte del empleador en proporcionarle al trabajador la capacitación adecuada para evitar la exposición a agentes.</w:t>
      </w:r>
    </w:p>
    <w:p w14:paraId="7069E701" w14:textId="77777777" w:rsidR="00A04ED0" w:rsidRPr="00A04ED0" w:rsidRDefault="00A04ED0" w:rsidP="00A04ED0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El trabajador que sabiendo y contando con sus elementos de protección personal no los usa y hace caso omiso a las recomendaciones y capacitaciones impartidas por su empleador</w:t>
      </w:r>
    </w:p>
    <w:p w14:paraId="0AFC096E" w14:textId="5465194C" w:rsidR="00820F2D" w:rsidRPr="00A04ED0" w:rsidRDefault="00A04ED0" w:rsidP="00A04ED0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04ED0">
        <w:rPr>
          <w:rFonts w:cstheme="minorHAnsi"/>
          <w:sz w:val="24"/>
          <w:szCs w:val="24"/>
        </w:rPr>
        <w:t>Todas las anteriores.</w:t>
      </w:r>
    </w:p>
    <w:sectPr w:rsidR="00820F2D" w:rsidRPr="00A04ED0" w:rsidSect="00A04ED0">
      <w:pgSz w:w="12240" w:h="15840"/>
      <w:pgMar w:top="1440" w:right="1041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015A"/>
    <w:multiLevelType w:val="hybridMultilevel"/>
    <w:tmpl w:val="364C52A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03393"/>
    <w:multiLevelType w:val="hybridMultilevel"/>
    <w:tmpl w:val="26D8AA3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9C2F45"/>
    <w:multiLevelType w:val="hybridMultilevel"/>
    <w:tmpl w:val="33967BF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8728A"/>
    <w:multiLevelType w:val="hybridMultilevel"/>
    <w:tmpl w:val="CF96410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676F4"/>
    <w:multiLevelType w:val="hybridMultilevel"/>
    <w:tmpl w:val="26D8AA3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A92404"/>
    <w:multiLevelType w:val="hybridMultilevel"/>
    <w:tmpl w:val="26D8AA3C"/>
    <w:lvl w:ilvl="0" w:tplc="64627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562315"/>
    <w:multiLevelType w:val="hybridMultilevel"/>
    <w:tmpl w:val="26D8AA3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322C1E"/>
    <w:multiLevelType w:val="hybridMultilevel"/>
    <w:tmpl w:val="79BA4EE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12BCB"/>
    <w:multiLevelType w:val="hybridMultilevel"/>
    <w:tmpl w:val="34CA6F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D7F6B"/>
    <w:multiLevelType w:val="hybridMultilevel"/>
    <w:tmpl w:val="26D8AA3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C70F7F"/>
    <w:multiLevelType w:val="hybridMultilevel"/>
    <w:tmpl w:val="4D623BF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25516">
    <w:abstractNumId w:val="2"/>
  </w:num>
  <w:num w:numId="2" w16cid:durableId="86197813">
    <w:abstractNumId w:val="0"/>
  </w:num>
  <w:num w:numId="3" w16cid:durableId="847644771">
    <w:abstractNumId w:val="3"/>
  </w:num>
  <w:num w:numId="4" w16cid:durableId="2049454571">
    <w:abstractNumId w:val="10"/>
  </w:num>
  <w:num w:numId="5" w16cid:durableId="996376570">
    <w:abstractNumId w:val="7"/>
  </w:num>
  <w:num w:numId="6" w16cid:durableId="1482381844">
    <w:abstractNumId w:val="8"/>
  </w:num>
  <w:num w:numId="7" w16cid:durableId="2102140687">
    <w:abstractNumId w:val="5"/>
  </w:num>
  <w:num w:numId="8" w16cid:durableId="810362457">
    <w:abstractNumId w:val="4"/>
  </w:num>
  <w:num w:numId="9" w16cid:durableId="1621913496">
    <w:abstractNumId w:val="1"/>
  </w:num>
  <w:num w:numId="10" w16cid:durableId="1928804551">
    <w:abstractNumId w:val="9"/>
  </w:num>
  <w:num w:numId="11" w16cid:durableId="1699889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45"/>
    <w:rsid w:val="00221245"/>
    <w:rsid w:val="003205F9"/>
    <w:rsid w:val="007845E7"/>
    <w:rsid w:val="00820F2D"/>
    <w:rsid w:val="00A0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D71A1"/>
  <w15:chartTrackingRefBased/>
  <w15:docId w15:val="{569EE67A-899E-44D4-92B5-3354D4D8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245"/>
    <w:rPr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Reyes</dc:creator>
  <cp:keywords/>
  <dc:description/>
  <cp:lastModifiedBy>Irina Reyes</cp:lastModifiedBy>
  <cp:revision>2</cp:revision>
  <dcterms:created xsi:type="dcterms:W3CDTF">2023-01-05T14:07:00Z</dcterms:created>
  <dcterms:modified xsi:type="dcterms:W3CDTF">2023-01-05T15:16:00Z</dcterms:modified>
</cp:coreProperties>
</file>